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FF" w:rsidRPr="00CB21FF" w:rsidRDefault="00CB21FF" w:rsidP="00A7600D">
      <w:pPr>
        <w:spacing w:after="0" w:line="240" w:lineRule="auto"/>
        <w:jc w:val="center"/>
        <w:rPr>
          <w:b/>
        </w:rPr>
      </w:pPr>
      <w:r w:rsidRPr="00CB21FF">
        <w:rPr>
          <w:b/>
        </w:rPr>
        <w:t xml:space="preserve">DEKLARACJA </w:t>
      </w:r>
      <w:r w:rsidR="004C743F">
        <w:rPr>
          <w:b/>
        </w:rPr>
        <w:t>NAUCZYCIELA</w:t>
      </w:r>
    </w:p>
    <w:p w:rsidR="00CB21FF" w:rsidRPr="00CB21FF" w:rsidRDefault="00CB21FF" w:rsidP="00A7600D">
      <w:pPr>
        <w:spacing w:after="0" w:line="240" w:lineRule="auto"/>
        <w:jc w:val="center"/>
        <w:rPr>
          <w:b/>
        </w:rPr>
      </w:pPr>
      <w:r w:rsidRPr="00CB21FF">
        <w:rPr>
          <w:b/>
        </w:rPr>
        <w:t>Cyklu konkursów Cudowny Świat Baśni</w:t>
      </w:r>
    </w:p>
    <w:p w:rsidR="00CB21FF" w:rsidRDefault="00CB21FF" w:rsidP="00A7600D">
      <w:pPr>
        <w:spacing w:after="0" w:line="240" w:lineRule="auto"/>
        <w:jc w:val="center"/>
      </w:pPr>
      <w:r>
        <w:t>(wypełniamy drukowanymi literami)</w:t>
      </w:r>
    </w:p>
    <w:p w:rsidR="0076647D" w:rsidRDefault="0076647D" w:rsidP="0076647D">
      <w:pPr>
        <w:spacing w:after="0" w:line="240" w:lineRule="auto"/>
        <w:jc w:val="both"/>
      </w:pPr>
    </w:p>
    <w:p w:rsidR="00CB21FF" w:rsidRDefault="00CB21FF" w:rsidP="0076647D">
      <w:pPr>
        <w:spacing w:after="0" w:line="240" w:lineRule="auto"/>
        <w:jc w:val="both"/>
      </w:pPr>
      <w:r>
        <w:t xml:space="preserve">Imię nazwisko </w:t>
      </w:r>
      <w:r w:rsidR="004C743F">
        <w:t>nauczyciela/opiekuna</w:t>
      </w:r>
      <w:r>
        <w:t>…………………………………………………………………………………………………..</w:t>
      </w:r>
    </w:p>
    <w:p w:rsidR="00CB21FF" w:rsidRDefault="00CB21FF" w:rsidP="0076647D">
      <w:pPr>
        <w:spacing w:after="0" w:line="240" w:lineRule="auto"/>
        <w:jc w:val="both"/>
      </w:pPr>
    </w:p>
    <w:p w:rsidR="00CB21FF" w:rsidRDefault="00CB21FF" w:rsidP="0076647D">
      <w:pPr>
        <w:spacing w:after="0" w:line="240" w:lineRule="auto"/>
        <w:jc w:val="both"/>
      </w:pPr>
      <w:r>
        <w:t>Dane kontaktowe</w:t>
      </w:r>
      <w:r>
        <w:t xml:space="preserve"> ………………………………………………………………………………………………………………………………..</w:t>
      </w:r>
    </w:p>
    <w:p w:rsidR="00CB21FF" w:rsidRDefault="00CB21FF" w:rsidP="0076647D">
      <w:pPr>
        <w:spacing w:after="0" w:line="240" w:lineRule="auto"/>
        <w:jc w:val="both"/>
      </w:pP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KLAUZULA INFORMACYJNA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INFORMACJA DOTYCZĄCA PRZETWARZANIA DANYCH OSOBOWYCH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W związku z przetwarzaniem Pani/Pana danych osobowych informujemy – zgodnie z art. 13 ust 1 i ust. 2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Rozporządzenia Parlamentu Europejskiego i Rady (UE) 2016/679 z dnia 27.04.2016r. w sprawie ochrony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osobowych i w sprawie swobodnego przepływu takich danych oraz uchylenia dyrektywy 95/6/WE (ogólne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rozporządzenie o ochronie danych) ( Dz. Urz. UE L z 04.05.2016 r, Nr 119, s. 1) zwanego dalej „RODO” iż: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I. ADMINISTRATOR DANYCH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Administratorem Pani/Pana danych osobowych lub danych osobowych Pani/Pana dziecka jest Centrum Kultury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Podgórza. Administratora reprezentuje p. Anna Grabowska. Z Administratorem można się kontaktować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pisemnie za pomocą poczty tradycyjnej pod adresem: Centrum Kultury Podgórza, Kraków, ul. Sokolska 13, 30-510 Kraków, poprzez email: sekretariat@ckpodgorza.pl lub telefonicznie pod numerem telefonu: 12 656 36 70.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II. INSPEKTOR OCHRONY DANYCH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Administrator wyznaczył Inspektora Ochrony Danych, z którym można się kontaktować pod adresem: Centrum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Kultury Podgórza, Kraków, ul. Sokolska 13</w:t>
      </w:r>
      <w:r w:rsidRPr="0076647D">
        <w:rPr>
          <w:sz w:val="18"/>
          <w:szCs w:val="18"/>
        </w:rPr>
        <w:t xml:space="preserve">, 30-510 Kraków, poprzez email: </w:t>
      </w:r>
      <w:r w:rsidRPr="0076647D">
        <w:rPr>
          <w:sz w:val="18"/>
          <w:szCs w:val="18"/>
        </w:rPr>
        <w:t>iod@ckpodgorza.pl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III. PODSTAWA PRAWNA I CELE PRZETWARZANIA DANYCH OSOBOWYCH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Dane osobowe uczestników konkursu, opiekunów prawnych uczestników będą przez nas przetwarzane w celu: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1) organizacji konkursów realizowanych przez Administratora, oceny prac i wyłonienia zwycięzców konkursu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oraz w celu publikacji wyników konkursu oraz na stronie internetowej Administratora lub jednostek podległych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– wyłącznie na podstawie udzielonej nam przez Panią/Pana zgody (podstawa prawna: art. 6 ust. 1 lit a RODO);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2) rozliczenia konkursu – w przypadku otrzymania nagrody, tj. wypełnienia ciążących na nas obowiązków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prawno-podatkowych (podstawa prawna: art. 6 ust. 1 lit. c RODO, ustawa z dnia 26 lipca 1991 r. o podatku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dochodowym od osób fizycznych);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3) zapewnienia bezpieczeństwa uczestników i ochrony mienia – poprzez stosowanie monitoringu wizyjnego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(podstawa prawna: art. 6 ust. 1 lit. f RODO);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4) udzielenia odpowiedzi na ewentualne zapytania uczestników, co stanowi prawnie uzasadniony interes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Administratora (podstawa prawna: art. 6 ust. 1 lit f RODO);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5) wykorzystania wizerunku uczestnika konkursu (np. w formie zdjęć z rozdania nagród oraz przebiegu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konkursu) na stronie internetowej Administratora – wyłącznie na podstawie zgody udzielonej nam przez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uczestnika, opiekuna prawnego uczestnika (podstawa prawna: art. 6 ust. 1 lit. a RODO).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IV. ODBIORCY DANYCH OSOBOWYCH</w:t>
      </w:r>
    </w:p>
    <w:p w:rsidR="00AC3CDD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Odbiorcami danych osobowych będą podmioty uprawnione na podstawie przepisów prawa lub zawartej z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Administratorem umowy powierzenia. Dane osobowe uczestników konkursu zostaną również przekazane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członkom Jury i przetwarzane wyłącznie w celu oceny prac i wyłonienia zwycięzców konkursu.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V. OKRES PRZECHOWYWANIA DANYCH OSOBOWYCH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Dane osobowe będą przetwarzane nie dłużej niż to będzie niezbędne do należytego przeprowadzenia i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realizacji konkursu, a następnie przez okres przechowywania dokumentacji księgowej i podatkowej wynikający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z przepisów prawa (5 lat), dochodzenia roszczeń natury cywilnoprawnej, w celach archiwalnych (zgodnie z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obowiązującymi przepisami dotyczącymi archiwizowania dokumentacji powstałej z tytułu działania jednostki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państwowej), a w przypadku danych przetwarzanych na podstawie zgody – do momentu jej odwołania.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Nagrania obrazu (monitoring) Administrator przetwarza wyłącznie do celów, dla których zostały zebrane, i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przechowuje przez okres nie dłuższy niż 3 miesiące od dnia nagrania, o ile przepisy odrębne nie stanowią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inaczej.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VI. INFORMACJE O WYMOGU/DOBROWOLNOŚCI PODANIA DANYCH ORAZ KONSEKWENCJI NIEPODANIA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DANYCH OSOBOWYCH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Podanie danych osobowych jest dobrowolne, lecz niezbędne do wzięcia udziału w konkursie. Niepodanie lub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podanie niepełnych danych osobowych będzie skutkować brakiem możliwości wzięcia w nim udziału.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Wyrażenie zgody uczestnika lub opiekuna prawnego uczestnika na rozpowszechnianie wizerunku, w formie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zdjęć z rozdania nagród oraz przebiegu konkursu jest dobrowolne i nie jest warunkiem niezbędnym do wzięcia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udziału w Konkursie, a konsekwencją jej nie wyrażenia będzie brak możliwości zamieszczenia wizerunku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zwycięzcy na stronie internetowej Administratora.</w:t>
      </w:r>
    </w:p>
    <w:p w:rsidR="00CB21FF" w:rsidRPr="0076647D" w:rsidRDefault="00CB21FF" w:rsidP="0076647D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VII. PRAWA OSÓB, KTÓRYCH DANE DOTYCZĄ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W związku z przetwarzaniem danych osobowych posiada Pani/Pan prawo do: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1) Dostępu do treści danych osobowych, czyli prawo do uzyskania potwierdzenia czy przetwarzamy dane oraz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informacji dotyczących takiego przetwarzania,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2) Prawo do sprostowania danych, jeżeli dane przetwarzane przez nas są nieprawidłowe lub niekompletne,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lastRenderedPageBreak/>
        <w:t>3) Usunięcia danych osobowych – w sytuacji gdy dane nie będą już niezbędne do celów, dla których zostały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przez nas zebrane, zostanie cofnięta zgodę na przetwarzanie danych, zostanie zgłoszony sprzeciw wobec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przetwarzania danych, dane będą przetwarzane niezgodnie z prawem, dane powinny być usunięte w celu</w:t>
      </w:r>
      <w:r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wywiązania się z obowiązku wynikającego z przepisu prawa;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4) Ograniczenia przetwarzania danych osobowych – gdy dane są nieprawidłowe można żądać ograniczenia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przetwarzania danych na okres pozwalający sprawdzić prawidłowość tych danych, dane będą przetwarzane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niezgodnie z prawem, ale osoba której dane dotyczą nie będzie chciała, aby zostały usunięte, dane nie będą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nam potrzebne, ale mogą być potrzebne do obrony lub dochodzenia roszczeń lub osoba której dane dotyczą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wniesie sprzeciw wobec przetwarzania danych – do czasu ustalenia, czy prawnie uzasadnione podstawy po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naszej stronie są nadrzędne wobec podstawy sprzeciwu;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5) Przenoszenia danych – gdy przetwarzanie danych odbywa się na podstawie zgody lub umowy oraz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przetwarzanie to odbywa się w sposób automatyczny,</w:t>
      </w:r>
    </w:p>
    <w:p w:rsidR="00CB21FF" w:rsidRPr="0076647D" w:rsidRDefault="00CB21FF" w:rsidP="0076647D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6) Wniesienie sprzeciwu wobec przetwarzania danych gdy dane przetwarzane są przez nas w celu wykonania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zadania realizowanego w interesie publicznym lub w ramach sprawowania władzy publicznej nam powierzonej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lub na podstawie naszego uzasadnionego interesu lub wobec przetwarzania danych w celu marketingu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bezpośredniego,</w:t>
      </w:r>
    </w:p>
    <w:p w:rsidR="00CB21FF" w:rsidRPr="0076647D" w:rsidRDefault="00CB21FF" w:rsidP="004C743F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7) Cofnięcia zgody w dowolnym momencie bez wpływu na zgodność z prawem przetwarzania, którego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dokonano na podstawie zgody przed jej cofnięciem – jeżeli przetwarzanie odbywa się na podstawie udzielonej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nam zgody,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– w przypadkach i na warunkach określonych w RODO. Prawa wymienione w pkt 1-7 powyżej można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zrealizować poprzez kontakt z Administratorem Danych.</w:t>
      </w:r>
    </w:p>
    <w:p w:rsidR="00CB21FF" w:rsidRPr="0076647D" w:rsidRDefault="00CB21FF" w:rsidP="004C743F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VIII. PRAWO WNIESIENIA SKARGI DO ORGANU NADZORCZEGO</w:t>
      </w:r>
    </w:p>
    <w:p w:rsidR="00CB21FF" w:rsidRPr="0076647D" w:rsidRDefault="00CB21FF" w:rsidP="004C743F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Posiada Pani/Pan prawo wniesienia skargi do Prezesa Urzędu Ochrony Danych Osobowych, gdy uzasadnione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jest, że Pana/Pani dane osobowe przetwarzane są przez administratora niezgodnie z przepisami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Rozporządzenia ogólnego.</w:t>
      </w:r>
    </w:p>
    <w:p w:rsidR="00CB21FF" w:rsidRPr="0076647D" w:rsidRDefault="00CB21FF" w:rsidP="004C743F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>IX. ZAUTOMATYZOWANE PODEJMOWANIE DECYZJI W TYM PROFILOWANIE</w:t>
      </w:r>
    </w:p>
    <w:p w:rsidR="00CB21FF" w:rsidRPr="0076647D" w:rsidRDefault="00CB21FF" w:rsidP="004C743F">
      <w:pPr>
        <w:spacing w:after="0" w:line="240" w:lineRule="auto"/>
        <w:jc w:val="both"/>
        <w:rPr>
          <w:sz w:val="18"/>
          <w:szCs w:val="18"/>
        </w:rPr>
      </w:pPr>
      <w:r w:rsidRPr="0076647D">
        <w:rPr>
          <w:sz w:val="18"/>
          <w:szCs w:val="18"/>
        </w:rPr>
        <w:t xml:space="preserve">Pani/Pana dane osobowe nie będą przetwarzane w sposób zautomatyzowany, w tym w formie 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profilowania.</w:t>
      </w:r>
    </w:p>
    <w:p w:rsidR="00CB21FF" w:rsidRPr="0076647D" w:rsidRDefault="00CB21FF" w:rsidP="004C743F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X. PRZEKAZYWANIE DANYCH OSOBOWYCH DO PAŃSTWA TRZECIEGO LUB ORGANIZACJ</w:t>
      </w:r>
      <w:bookmarkStart w:id="0" w:name="_GoBack"/>
      <w:bookmarkEnd w:id="0"/>
      <w:r w:rsidRPr="0076647D">
        <w:rPr>
          <w:sz w:val="18"/>
          <w:szCs w:val="18"/>
        </w:rPr>
        <w:t>I</w:t>
      </w:r>
    </w:p>
    <w:p w:rsidR="00CB21FF" w:rsidRPr="0076647D" w:rsidRDefault="00CB21FF" w:rsidP="004C743F">
      <w:pPr>
        <w:spacing w:after="0" w:line="240" w:lineRule="auto"/>
        <w:jc w:val="center"/>
        <w:rPr>
          <w:sz w:val="18"/>
          <w:szCs w:val="18"/>
        </w:rPr>
      </w:pPr>
      <w:r w:rsidRPr="0076647D">
        <w:rPr>
          <w:sz w:val="18"/>
          <w:szCs w:val="18"/>
        </w:rPr>
        <w:t>MIĘDZYNARODOWEJ</w:t>
      </w:r>
    </w:p>
    <w:p w:rsidR="00CB21FF" w:rsidRDefault="00CB21FF" w:rsidP="004C743F">
      <w:pPr>
        <w:spacing w:after="0" w:line="240" w:lineRule="auto"/>
        <w:jc w:val="both"/>
      </w:pPr>
      <w:r w:rsidRPr="0076647D">
        <w:rPr>
          <w:sz w:val="18"/>
          <w:szCs w:val="18"/>
        </w:rPr>
        <w:t>Pani/Pana dane osobowe nie będą przekazywane do organizacji międzynarodowych, jednakże mogą być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przekazywane do państw trzecich (m.in. USA) poprzez korzystanie przez Administratora z narzędzi firm</w:t>
      </w:r>
      <w:r w:rsidR="0076647D" w:rsidRPr="0076647D">
        <w:rPr>
          <w:sz w:val="18"/>
          <w:szCs w:val="18"/>
        </w:rPr>
        <w:t xml:space="preserve"> </w:t>
      </w:r>
      <w:r w:rsidRPr="0076647D">
        <w:rPr>
          <w:sz w:val="18"/>
          <w:szCs w:val="18"/>
        </w:rPr>
        <w:t>mających siedziby lub oddziały poza UE.</w:t>
      </w:r>
    </w:p>
    <w:p w:rsidR="0076647D" w:rsidRDefault="0076647D" w:rsidP="0076647D">
      <w:pPr>
        <w:spacing w:after="0" w:line="240" w:lineRule="auto"/>
        <w:jc w:val="center"/>
      </w:pPr>
    </w:p>
    <w:p w:rsidR="004C743F" w:rsidRDefault="004C743F" w:rsidP="004C743F">
      <w:pPr>
        <w:spacing w:after="0" w:line="240" w:lineRule="auto"/>
        <w:jc w:val="center"/>
      </w:pPr>
    </w:p>
    <w:p w:rsidR="004C743F" w:rsidRDefault="004C743F" w:rsidP="004C743F">
      <w:pPr>
        <w:spacing w:after="0" w:line="240" w:lineRule="auto"/>
        <w:jc w:val="center"/>
      </w:pPr>
    </w:p>
    <w:p w:rsidR="004C743F" w:rsidRDefault="004C743F" w:rsidP="004C743F">
      <w:pPr>
        <w:spacing w:after="0" w:line="240" w:lineRule="auto"/>
        <w:jc w:val="center"/>
      </w:pPr>
      <w:r>
        <w:t xml:space="preserve">Data i podpis nauczyciela </w:t>
      </w:r>
    </w:p>
    <w:p w:rsidR="004C743F" w:rsidRDefault="004C743F" w:rsidP="004C743F">
      <w:pPr>
        <w:spacing w:after="0" w:line="240" w:lineRule="auto"/>
        <w:jc w:val="center"/>
      </w:pPr>
    </w:p>
    <w:p w:rsidR="004C743F" w:rsidRDefault="004C743F" w:rsidP="004C743F">
      <w:pPr>
        <w:spacing w:after="0" w:line="240" w:lineRule="auto"/>
      </w:pPr>
    </w:p>
    <w:p w:rsidR="0076647D" w:rsidRDefault="004C743F" w:rsidP="004C743F">
      <w:pPr>
        <w:spacing w:after="0" w:line="240" w:lineRule="auto"/>
        <w:jc w:val="center"/>
      </w:pPr>
      <w:r>
        <w:t xml:space="preserve">Data....................................... </w:t>
      </w:r>
      <w:r>
        <w:tab/>
      </w:r>
      <w:r>
        <w:tab/>
      </w:r>
      <w:r>
        <w:tab/>
      </w:r>
      <w:r>
        <w:tab/>
      </w:r>
      <w:r>
        <w:t>Podpis......................................................</w:t>
      </w:r>
    </w:p>
    <w:sectPr w:rsidR="0076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D5" w:rsidRDefault="000724D5" w:rsidP="004C743F">
      <w:pPr>
        <w:spacing w:after="0" w:line="240" w:lineRule="auto"/>
      </w:pPr>
      <w:r>
        <w:separator/>
      </w:r>
    </w:p>
  </w:endnote>
  <w:endnote w:type="continuationSeparator" w:id="0">
    <w:p w:rsidR="000724D5" w:rsidRDefault="000724D5" w:rsidP="004C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D5" w:rsidRDefault="000724D5" w:rsidP="004C743F">
      <w:pPr>
        <w:spacing w:after="0" w:line="240" w:lineRule="auto"/>
      </w:pPr>
      <w:r>
        <w:separator/>
      </w:r>
    </w:p>
  </w:footnote>
  <w:footnote w:type="continuationSeparator" w:id="0">
    <w:p w:rsidR="000724D5" w:rsidRDefault="000724D5" w:rsidP="004C7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FF"/>
    <w:rsid w:val="000724D5"/>
    <w:rsid w:val="004C743F"/>
    <w:rsid w:val="0076647D"/>
    <w:rsid w:val="00A7600D"/>
    <w:rsid w:val="00AC3CDD"/>
    <w:rsid w:val="00C34D85"/>
    <w:rsid w:val="00C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227A-266C-44B5-91F0-88E9C1C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3F"/>
  </w:style>
  <w:style w:type="paragraph" w:styleId="Stopka">
    <w:name w:val="footer"/>
    <w:basedOn w:val="Normalny"/>
    <w:link w:val="StopkaZnak"/>
    <w:uiPriority w:val="99"/>
    <w:unhideWhenUsed/>
    <w:rsid w:val="004C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2022-02-08T10:21:00Z</dcterms:created>
  <dcterms:modified xsi:type="dcterms:W3CDTF">2022-02-08T10:21:00Z</dcterms:modified>
</cp:coreProperties>
</file>